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06748718" w:rsidR="00F4562A"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172218">
        <w:rPr>
          <w:rFonts w:asciiTheme="minorHAnsi" w:hAnsiTheme="minorHAnsi" w:cs="Arial"/>
          <w:sz w:val="22"/>
          <w:lang w:val="en-GB"/>
        </w:rPr>
        <w:t>deliver</w:t>
      </w:r>
      <w:r w:rsidR="00172218" w:rsidRPr="00172218">
        <w:rPr>
          <w:rFonts w:asciiTheme="minorHAnsi" w:hAnsiTheme="minorHAnsi" w:cs="Arial"/>
          <w:sz w:val="22"/>
          <w:lang w:val="en-GB"/>
        </w:rPr>
        <w:t xml:space="preserve"> high-quality technical assistance services to strengthen the competitiveness, inclusivity, and environmental sustainability of key value chains in Liberia — specifically the cassava and wood processing sectors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55A4B671" w:rsidR="0094346F" w:rsidRPr="00172218" w:rsidRDefault="00172218" w:rsidP="00891B43">
      <w:pPr>
        <w:spacing w:before="120" w:line="240" w:lineRule="auto"/>
        <w:jc w:val="both"/>
        <w:rPr>
          <w:rFonts w:asciiTheme="minorHAnsi" w:hAnsiTheme="minorHAnsi" w:cstheme="minorHAnsi"/>
          <w:sz w:val="22"/>
          <w:szCs w:val="22"/>
          <w:lang w:val="en-GB"/>
        </w:rPr>
      </w:pPr>
      <w:r w:rsidRPr="00172218">
        <w:rPr>
          <w:rFonts w:asciiTheme="minorHAnsi" w:hAnsiTheme="minorHAnsi" w:cstheme="minorHAnsi"/>
          <w:sz w:val="22"/>
          <w:szCs w:val="22"/>
          <w:lang w:val="en-GB"/>
        </w:rPr>
        <w:t xml:space="preserve">This Expression of Interest is submitted as part of the Call for Tenders launched by Expertise France for the provision of technical assistance services under the European Union–funded </w:t>
      </w:r>
      <w:r w:rsidRPr="00172218">
        <w:rPr>
          <w:rFonts w:asciiTheme="minorHAnsi" w:hAnsiTheme="minorHAnsi" w:cstheme="minorHAnsi"/>
          <w:i/>
          <w:iCs/>
          <w:sz w:val="22"/>
          <w:szCs w:val="22"/>
          <w:lang w:val="en-GB"/>
        </w:rPr>
        <w:t>Private Sector Development (PSD) Project in Liberia</w:t>
      </w:r>
      <w:r w:rsidRPr="00172218">
        <w:rPr>
          <w:rFonts w:asciiTheme="minorHAnsi" w:hAnsiTheme="minorHAnsi" w:cstheme="minorHAnsi"/>
          <w:sz w:val="22"/>
          <w:szCs w:val="22"/>
          <w:lang w:val="en-GB"/>
        </w:rPr>
        <w:t xml:space="preserve">, </w:t>
      </w:r>
      <w:r w:rsidRPr="00172218">
        <w:rPr>
          <w:rFonts w:asciiTheme="minorHAnsi" w:hAnsiTheme="minorHAnsi" w:cstheme="minorHAnsi"/>
          <w:sz w:val="22"/>
          <w:szCs w:val="22"/>
          <w:highlight w:val="yellow"/>
          <w:lang w:val="en-GB"/>
        </w:rPr>
        <w:t>covering Lot 1 “Strengthening the Cassava Value Chain in Liberia”</w:t>
      </w:r>
      <w:r w:rsidRPr="00172218">
        <w:rPr>
          <w:rFonts w:asciiTheme="minorHAnsi" w:hAnsiTheme="minorHAnsi" w:cstheme="minorHAnsi"/>
          <w:sz w:val="22"/>
          <w:szCs w:val="22"/>
          <w:lang w:val="en-GB"/>
        </w:rPr>
        <w:t xml:space="preserve"> </w:t>
      </w:r>
      <w:r w:rsidRPr="00172218">
        <w:rPr>
          <w:rFonts w:asciiTheme="minorHAnsi" w:hAnsiTheme="minorHAnsi" w:cstheme="minorHAnsi"/>
          <w:sz w:val="22"/>
          <w:szCs w:val="22"/>
          <w:highlight w:val="cyan"/>
          <w:lang w:val="en-GB"/>
        </w:rPr>
        <w:t>OR</w:t>
      </w:r>
      <w:r w:rsidRPr="00172218">
        <w:rPr>
          <w:rFonts w:asciiTheme="minorHAnsi" w:hAnsiTheme="minorHAnsi" w:cstheme="minorHAnsi"/>
          <w:sz w:val="22"/>
          <w:szCs w:val="22"/>
          <w:lang w:val="en-GB"/>
        </w:rPr>
        <w:t xml:space="preserve"> </w:t>
      </w:r>
      <w:r w:rsidRPr="00172218">
        <w:rPr>
          <w:rFonts w:asciiTheme="minorHAnsi" w:hAnsiTheme="minorHAnsi" w:cstheme="minorHAnsi"/>
          <w:sz w:val="22"/>
          <w:szCs w:val="22"/>
          <w:highlight w:val="yellow"/>
          <w:lang w:val="en-GB"/>
        </w:rPr>
        <w:t>Lot 2 “Strengthening Sustainable Wood Processing and Forest-Based Value Chains in Liberia”.</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96AC3CC" w14:textId="77777777" w:rsidR="00681094" w:rsidRPr="00681094" w:rsidRDefault="00681094" w:rsidP="00681094">
      <w:pPr>
        <w:spacing w:before="360"/>
        <w:jc w:val="both"/>
        <w:rPr>
          <w:rFonts w:asciiTheme="minorHAnsi" w:hAnsiTheme="minorHAnsi" w:cs="Arial"/>
          <w:sz w:val="22"/>
          <w:lang w:val="en-GB"/>
        </w:rPr>
      </w:pPr>
      <w:r w:rsidRPr="00681094">
        <w:rPr>
          <w:rFonts w:asciiTheme="minorHAnsi" w:hAnsiTheme="minorHAnsi" w:cs="Arial"/>
          <w:sz w:val="22"/>
          <w:lang w:val="en-GB"/>
        </w:rPr>
        <w:t>The economic and financial capacity of the tenderer will be assessed on the basis of the relevant information provided in the Expression of Interest.</w:t>
      </w:r>
    </w:p>
    <w:p w14:paraId="5FE61936" w14:textId="77777777" w:rsidR="00681094" w:rsidRPr="00681094" w:rsidRDefault="00681094" w:rsidP="00681094">
      <w:pPr>
        <w:spacing w:before="360"/>
        <w:jc w:val="both"/>
        <w:rPr>
          <w:rFonts w:asciiTheme="minorHAnsi" w:hAnsiTheme="minorHAnsi" w:cs="Arial"/>
          <w:sz w:val="22"/>
          <w:lang w:val="en-GB"/>
        </w:rPr>
      </w:pPr>
      <w:r w:rsidRPr="00681094">
        <w:rPr>
          <w:rFonts w:asciiTheme="minorHAnsi" w:hAnsiTheme="minorHAnsi" w:cs="Arial"/>
          <w:sz w:val="22"/>
          <w:lang w:val="en-GB"/>
        </w:rPr>
        <w:t>To be eligible, the tenderer must demonstrate sufficient financial capacity to ensure the successful implementation of the contract. In particular:</w:t>
      </w:r>
    </w:p>
    <w:p w14:paraId="19621DFD" w14:textId="77777777" w:rsidR="00681094" w:rsidRPr="00681094" w:rsidRDefault="00681094" w:rsidP="00681094">
      <w:pPr>
        <w:pStyle w:val="Paragraphedeliste"/>
        <w:numPr>
          <w:ilvl w:val="0"/>
          <w:numId w:val="48"/>
        </w:numPr>
        <w:spacing w:before="360"/>
        <w:jc w:val="both"/>
        <w:rPr>
          <w:rFonts w:asciiTheme="minorHAnsi" w:hAnsiTheme="minorHAnsi" w:cs="Arial"/>
          <w:sz w:val="22"/>
          <w:lang w:val="en-GB"/>
        </w:rPr>
      </w:pPr>
      <w:r w:rsidRPr="00681094">
        <w:rPr>
          <w:rFonts w:asciiTheme="minorHAnsi" w:hAnsiTheme="minorHAnsi" w:cs="Arial"/>
          <w:sz w:val="22"/>
          <w:lang w:val="en-GB"/>
        </w:rPr>
        <w:lastRenderedPageBreak/>
        <w:t>The tenderer must have achieved an average annual turnover of at least EUR 2,000,000 (excluding VAT) over the last three (3) financial years.</w:t>
      </w:r>
    </w:p>
    <w:p w14:paraId="64251F91" w14:textId="26B7B59B" w:rsidR="00681094" w:rsidRPr="00681094" w:rsidRDefault="00681094" w:rsidP="00681094">
      <w:pPr>
        <w:pStyle w:val="Paragraphedeliste"/>
        <w:numPr>
          <w:ilvl w:val="0"/>
          <w:numId w:val="48"/>
        </w:numPr>
        <w:spacing w:before="360"/>
        <w:jc w:val="both"/>
        <w:rPr>
          <w:rFonts w:asciiTheme="minorHAnsi" w:hAnsiTheme="minorHAnsi" w:cs="Arial"/>
          <w:sz w:val="22"/>
          <w:lang w:val="en-GB"/>
        </w:rPr>
      </w:pPr>
      <w:r w:rsidRPr="00681094">
        <w:rPr>
          <w:rFonts w:asciiTheme="minorHAnsi" w:hAnsiTheme="minorHAnsi" w:cs="Arial"/>
          <w:sz w:val="22"/>
          <w:lang w:val="en-GB"/>
        </w:rPr>
        <w:t>The tenderer must demonstrate financial stability, evidenced by positive equity and the submission of financial statements (balance sheets and profit and loss accounts) for the last three (3) years.</w:t>
      </w:r>
    </w:p>
    <w:p w14:paraId="7F38E167" w14:textId="77777777" w:rsidR="00681094" w:rsidRPr="00681094" w:rsidRDefault="00681094" w:rsidP="00681094">
      <w:pPr>
        <w:spacing w:before="360"/>
        <w:jc w:val="both"/>
        <w:rPr>
          <w:rFonts w:asciiTheme="minorHAnsi" w:hAnsiTheme="minorHAnsi" w:cs="Arial"/>
          <w:sz w:val="22"/>
          <w:lang w:val="en-GB"/>
        </w:rPr>
      </w:pPr>
      <w:r w:rsidRPr="00681094">
        <w:rPr>
          <w:rFonts w:asciiTheme="minorHAnsi" w:hAnsiTheme="minorHAnsi" w:cs="Arial"/>
          <w:sz w:val="22"/>
          <w:lang w:val="en-GB"/>
        </w:rPr>
        <w:t>The contracting authority reserves the right to request additional evidence or clarifications to confirm the tenderer’s financial soundness and ability to undertake projects of similar scale and complexity.</w:t>
      </w:r>
    </w:p>
    <w:p w14:paraId="262467D7" w14:textId="6703FF53"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2508E986" w14:textId="48285174" w:rsidR="00853C16" w:rsidRPr="00853C16" w:rsidRDefault="00853C16" w:rsidP="00853C16">
      <w:p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 xml:space="preserve">The </w:t>
      </w:r>
      <w:r w:rsidRPr="00681094">
        <w:rPr>
          <w:rFonts w:asciiTheme="minorHAnsi" w:eastAsia="Times New Roman" w:hAnsiTheme="minorHAnsi" w:cstheme="minorHAnsi"/>
          <w:bCs/>
          <w:sz w:val="22"/>
          <w:szCs w:val="22"/>
          <w:lang w:val="en-GB"/>
        </w:rPr>
        <w:t>technical and professional capacity</w:t>
      </w:r>
      <w:r w:rsidRPr="00853C16">
        <w:rPr>
          <w:rFonts w:asciiTheme="minorHAnsi" w:eastAsia="Times New Roman" w:hAnsiTheme="minorHAnsi" w:cstheme="minorHAnsi"/>
          <w:sz w:val="22"/>
          <w:szCs w:val="22"/>
          <w:lang w:val="en-GB"/>
        </w:rPr>
        <w:t xml:space="preserve"> of the tenderer will be assessed on the basis of the relevant information provided in this section. The assessment will determine the tenderer’s implementation capacity and experience, qualifying the eligibility of the Expression of Interest as defined in the </w:t>
      </w:r>
      <w:r w:rsidRPr="00681094">
        <w:rPr>
          <w:rFonts w:asciiTheme="minorHAnsi" w:eastAsia="Times New Roman" w:hAnsiTheme="minorHAnsi" w:cstheme="minorHAnsi"/>
          <w:sz w:val="22"/>
          <w:szCs w:val="22"/>
          <w:lang w:val="en-GB"/>
        </w:rPr>
        <w:t>Tenders rules</w:t>
      </w:r>
      <w:r w:rsidRPr="00853C16">
        <w:rPr>
          <w:rFonts w:asciiTheme="minorHAnsi" w:eastAsia="Times New Roman" w:hAnsiTheme="minorHAnsi" w:cstheme="minorHAnsi"/>
          <w:sz w:val="22"/>
          <w:szCs w:val="22"/>
          <w:lang w:val="en-GB"/>
        </w:rPr>
        <w:t>.</w:t>
      </w:r>
    </w:p>
    <w:p w14:paraId="61F37000" w14:textId="77777777" w:rsidR="00853C16" w:rsidRPr="00853C16" w:rsidRDefault="00853C16" w:rsidP="00853C16">
      <w:p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 xml:space="preserve">Tenderers must demonstrate that they possess the </w:t>
      </w:r>
      <w:r w:rsidRPr="00681094">
        <w:rPr>
          <w:rFonts w:asciiTheme="minorHAnsi" w:eastAsia="Times New Roman" w:hAnsiTheme="minorHAnsi" w:cstheme="minorHAnsi"/>
          <w:bCs/>
          <w:sz w:val="22"/>
          <w:szCs w:val="22"/>
          <w:lang w:val="en-GB"/>
        </w:rPr>
        <w:t>technical expertise, human resources, and experience</w:t>
      </w:r>
      <w:r w:rsidRPr="00853C16">
        <w:rPr>
          <w:rFonts w:asciiTheme="minorHAnsi" w:eastAsia="Times New Roman" w:hAnsiTheme="minorHAnsi" w:cstheme="minorHAnsi"/>
          <w:sz w:val="22"/>
          <w:szCs w:val="22"/>
          <w:lang w:val="en-GB"/>
        </w:rPr>
        <w:t xml:space="preserve"> required to successfully implement activities similar in nature and complexity to those described in the present call for tenders.</w:t>
      </w:r>
    </w:p>
    <w:p w14:paraId="531CA44A" w14:textId="77777777" w:rsidR="00853C16" w:rsidRPr="00853C16" w:rsidRDefault="00853C16" w:rsidP="00853C16">
      <w:p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To that end, tenderers shall provide the following:</w:t>
      </w:r>
    </w:p>
    <w:p w14:paraId="0CD78121" w14:textId="77777777" w:rsidR="00853C16" w:rsidRPr="00853C16" w:rsidRDefault="00853C16" w:rsidP="00853C16">
      <w:pPr>
        <w:numPr>
          <w:ilvl w:val="0"/>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 xml:space="preserve">A list of </w:t>
      </w:r>
      <w:r w:rsidRPr="00681094">
        <w:rPr>
          <w:rFonts w:asciiTheme="minorHAnsi" w:eastAsia="Times New Roman" w:hAnsiTheme="minorHAnsi" w:cstheme="minorHAnsi"/>
          <w:bCs/>
          <w:sz w:val="22"/>
          <w:szCs w:val="22"/>
          <w:lang w:val="en-GB"/>
        </w:rPr>
        <w:t>similar contracts or projects</w:t>
      </w:r>
      <w:r w:rsidRPr="00853C16">
        <w:rPr>
          <w:rFonts w:asciiTheme="minorHAnsi" w:eastAsia="Times New Roman" w:hAnsiTheme="minorHAnsi" w:cstheme="minorHAnsi"/>
          <w:sz w:val="22"/>
          <w:szCs w:val="22"/>
          <w:lang w:val="en-GB"/>
        </w:rPr>
        <w:t xml:space="preserve"> implemented over the last </w:t>
      </w:r>
      <w:r w:rsidRPr="00681094">
        <w:rPr>
          <w:rFonts w:asciiTheme="minorHAnsi" w:eastAsia="Times New Roman" w:hAnsiTheme="minorHAnsi" w:cstheme="minorHAnsi"/>
          <w:bCs/>
          <w:sz w:val="22"/>
          <w:szCs w:val="22"/>
          <w:lang w:val="en-GB"/>
        </w:rPr>
        <w:t>five (5) years</w:t>
      </w:r>
      <w:r w:rsidRPr="00853C16">
        <w:rPr>
          <w:rFonts w:asciiTheme="minorHAnsi" w:eastAsia="Times New Roman" w:hAnsiTheme="minorHAnsi" w:cstheme="minorHAnsi"/>
          <w:sz w:val="22"/>
          <w:szCs w:val="22"/>
          <w:lang w:val="en-GB"/>
        </w:rPr>
        <w:t>, including:</w:t>
      </w:r>
    </w:p>
    <w:p w14:paraId="42818516"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Project title and brief description of activities;</w:t>
      </w:r>
    </w:p>
    <w:p w14:paraId="7DDB7C5F"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rPr>
      </w:pPr>
      <w:r w:rsidRPr="00853C16">
        <w:rPr>
          <w:rFonts w:asciiTheme="minorHAnsi" w:eastAsia="Times New Roman" w:hAnsiTheme="minorHAnsi" w:cstheme="minorHAnsi"/>
          <w:sz w:val="22"/>
          <w:szCs w:val="22"/>
        </w:rPr>
        <w:t xml:space="preserve">Client or </w:t>
      </w:r>
      <w:proofErr w:type="spellStart"/>
      <w:r w:rsidRPr="00853C16">
        <w:rPr>
          <w:rFonts w:asciiTheme="minorHAnsi" w:eastAsia="Times New Roman" w:hAnsiTheme="minorHAnsi" w:cstheme="minorHAnsi"/>
          <w:sz w:val="22"/>
          <w:szCs w:val="22"/>
        </w:rPr>
        <w:t>contracting</w:t>
      </w:r>
      <w:proofErr w:type="spellEnd"/>
      <w:r w:rsidRPr="00853C16">
        <w:rPr>
          <w:rFonts w:asciiTheme="minorHAnsi" w:eastAsia="Times New Roman" w:hAnsiTheme="minorHAnsi" w:cstheme="minorHAnsi"/>
          <w:sz w:val="22"/>
          <w:szCs w:val="22"/>
        </w:rPr>
        <w:t xml:space="preserve"> </w:t>
      </w:r>
      <w:proofErr w:type="spellStart"/>
      <w:proofErr w:type="gramStart"/>
      <w:r w:rsidRPr="00853C16">
        <w:rPr>
          <w:rFonts w:asciiTheme="minorHAnsi" w:eastAsia="Times New Roman" w:hAnsiTheme="minorHAnsi" w:cstheme="minorHAnsi"/>
          <w:sz w:val="22"/>
          <w:szCs w:val="22"/>
        </w:rPr>
        <w:t>authority</w:t>
      </w:r>
      <w:proofErr w:type="spellEnd"/>
      <w:r w:rsidRPr="00853C16">
        <w:rPr>
          <w:rFonts w:asciiTheme="minorHAnsi" w:eastAsia="Times New Roman" w:hAnsiTheme="minorHAnsi" w:cstheme="minorHAnsi"/>
          <w:sz w:val="22"/>
          <w:szCs w:val="22"/>
        </w:rPr>
        <w:t>;</w:t>
      </w:r>
      <w:proofErr w:type="gramEnd"/>
    </w:p>
    <w:p w14:paraId="683F517A"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rPr>
      </w:pPr>
      <w:r w:rsidRPr="00853C16">
        <w:rPr>
          <w:rFonts w:asciiTheme="minorHAnsi" w:eastAsia="Times New Roman" w:hAnsiTheme="minorHAnsi" w:cstheme="minorHAnsi"/>
          <w:sz w:val="22"/>
          <w:szCs w:val="22"/>
        </w:rPr>
        <w:t>Country(</w:t>
      </w:r>
      <w:proofErr w:type="spellStart"/>
      <w:r w:rsidRPr="00853C16">
        <w:rPr>
          <w:rFonts w:asciiTheme="minorHAnsi" w:eastAsia="Times New Roman" w:hAnsiTheme="minorHAnsi" w:cstheme="minorHAnsi"/>
          <w:sz w:val="22"/>
          <w:szCs w:val="22"/>
        </w:rPr>
        <w:t>ies</w:t>
      </w:r>
      <w:proofErr w:type="spellEnd"/>
      <w:r w:rsidRPr="00853C16">
        <w:rPr>
          <w:rFonts w:asciiTheme="minorHAnsi" w:eastAsia="Times New Roman" w:hAnsiTheme="minorHAnsi" w:cstheme="minorHAnsi"/>
          <w:sz w:val="22"/>
          <w:szCs w:val="22"/>
        </w:rPr>
        <w:t xml:space="preserve">) of </w:t>
      </w:r>
      <w:proofErr w:type="spellStart"/>
      <w:proofErr w:type="gramStart"/>
      <w:r w:rsidRPr="00853C16">
        <w:rPr>
          <w:rFonts w:asciiTheme="minorHAnsi" w:eastAsia="Times New Roman" w:hAnsiTheme="minorHAnsi" w:cstheme="minorHAnsi"/>
          <w:sz w:val="22"/>
          <w:szCs w:val="22"/>
        </w:rPr>
        <w:t>implementation</w:t>
      </w:r>
      <w:proofErr w:type="spellEnd"/>
      <w:r w:rsidRPr="00853C16">
        <w:rPr>
          <w:rFonts w:asciiTheme="minorHAnsi" w:eastAsia="Times New Roman" w:hAnsiTheme="minorHAnsi" w:cstheme="minorHAnsi"/>
          <w:sz w:val="22"/>
          <w:szCs w:val="22"/>
        </w:rPr>
        <w:t>;</w:t>
      </w:r>
      <w:proofErr w:type="gramEnd"/>
    </w:p>
    <w:p w14:paraId="6025B705"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Duration and total contract value;</w:t>
      </w:r>
    </w:p>
    <w:p w14:paraId="21EB24C4"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Role of the tenderer (lead contractor, partner, or subcontractor);</w:t>
      </w:r>
    </w:p>
    <w:p w14:paraId="54EE46E6"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Contact details for reference verification.</w:t>
      </w:r>
    </w:p>
    <w:p w14:paraId="5422BB46" w14:textId="77777777" w:rsidR="00853C16" w:rsidRPr="00853C16" w:rsidRDefault="00853C16" w:rsidP="00853C16">
      <w:pPr>
        <w:numPr>
          <w:ilvl w:val="0"/>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 xml:space="preserve">Evidence of experience in at least </w:t>
      </w:r>
      <w:r w:rsidRPr="00681094">
        <w:rPr>
          <w:rFonts w:asciiTheme="minorHAnsi" w:eastAsia="Times New Roman" w:hAnsiTheme="minorHAnsi" w:cstheme="minorHAnsi"/>
          <w:bCs/>
          <w:sz w:val="22"/>
          <w:szCs w:val="22"/>
          <w:lang w:val="en-GB"/>
        </w:rPr>
        <w:t>three (3) comparable assignments</w:t>
      </w:r>
      <w:r w:rsidRPr="00853C16">
        <w:rPr>
          <w:rFonts w:asciiTheme="minorHAnsi" w:eastAsia="Times New Roman" w:hAnsiTheme="minorHAnsi" w:cstheme="minorHAnsi"/>
          <w:sz w:val="22"/>
          <w:szCs w:val="22"/>
          <w:lang w:val="en-GB"/>
        </w:rPr>
        <w:t>, preferably in:</w:t>
      </w:r>
    </w:p>
    <w:p w14:paraId="53773E7A"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Value chain development (agriculture, agri-food, or forestry);</w:t>
      </w:r>
    </w:p>
    <w:p w14:paraId="20A4A431"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MSME support, business development services, or access to finance;</w:t>
      </w:r>
    </w:p>
    <w:p w14:paraId="673BA56B" w14:textId="77777777" w:rsidR="00853C16" w:rsidRPr="00853C16" w:rsidRDefault="00853C16" w:rsidP="00853C16">
      <w:pPr>
        <w:numPr>
          <w:ilvl w:val="1"/>
          <w:numId w:val="46"/>
        </w:numPr>
        <w:spacing w:before="100" w:beforeAutospacing="1" w:after="100" w:afterAutospacing="1" w:line="240" w:lineRule="auto"/>
        <w:jc w:val="both"/>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Training, institutional strengthening, or capacity building in the context of donor-funded projects;</w:t>
      </w:r>
    </w:p>
    <w:p w14:paraId="7645EDDB" w14:textId="77777777" w:rsidR="00853C16" w:rsidRPr="00853C16" w:rsidRDefault="00853C16" w:rsidP="00853C16">
      <w:pPr>
        <w:numPr>
          <w:ilvl w:val="1"/>
          <w:numId w:val="46"/>
        </w:numPr>
        <w:spacing w:before="100" w:beforeAutospacing="1" w:after="100" w:afterAutospacing="1" w:line="240" w:lineRule="auto"/>
        <w:rPr>
          <w:rFonts w:asciiTheme="minorHAnsi" w:eastAsia="Times New Roman" w:hAnsiTheme="minorHAnsi" w:cstheme="minorHAnsi"/>
          <w:sz w:val="22"/>
          <w:szCs w:val="22"/>
          <w:lang w:val="en-GB"/>
        </w:rPr>
      </w:pPr>
      <w:r w:rsidRPr="00853C16">
        <w:rPr>
          <w:rFonts w:asciiTheme="minorHAnsi" w:eastAsia="Times New Roman" w:hAnsiTheme="minorHAnsi" w:cstheme="minorHAnsi"/>
          <w:sz w:val="22"/>
          <w:szCs w:val="22"/>
          <w:lang w:val="en-GB"/>
        </w:rPr>
        <w:t>Environmental sustainability, traceability, or compliance frameworks (for Lot 2 – Wood Processing).</w:t>
      </w:r>
    </w:p>
    <w:p w14:paraId="51E8ABA0" w14:textId="77777777" w:rsidR="00EA4F9C" w:rsidRPr="00EA4F9C" w:rsidRDefault="00853C16" w:rsidP="00AC2B52">
      <w:pPr>
        <w:numPr>
          <w:ilvl w:val="0"/>
          <w:numId w:val="46"/>
        </w:numPr>
        <w:spacing w:before="360" w:beforeAutospacing="1" w:after="100" w:afterAutospacing="1" w:line="240" w:lineRule="auto"/>
        <w:jc w:val="both"/>
        <w:rPr>
          <w:rFonts w:asciiTheme="minorHAnsi" w:hAnsiTheme="minorHAnsi" w:cs="Arial"/>
          <w:b/>
          <w:sz w:val="28"/>
          <w:szCs w:val="28"/>
          <w:u w:val="single"/>
          <w:lang w:val="en-GB"/>
        </w:rPr>
      </w:pPr>
      <w:r w:rsidRPr="00853C16">
        <w:rPr>
          <w:rFonts w:asciiTheme="minorHAnsi" w:eastAsia="Times New Roman" w:hAnsiTheme="minorHAnsi" w:cstheme="minorHAnsi"/>
          <w:sz w:val="22"/>
          <w:szCs w:val="22"/>
          <w:lang w:val="en-GB"/>
        </w:rPr>
        <w:t xml:space="preserve">A description of the </w:t>
      </w:r>
      <w:r w:rsidRPr="00EA4F9C">
        <w:rPr>
          <w:rFonts w:asciiTheme="minorHAnsi" w:eastAsia="Times New Roman" w:hAnsiTheme="minorHAnsi" w:cstheme="minorHAnsi"/>
          <w:bCs/>
          <w:sz w:val="22"/>
          <w:szCs w:val="22"/>
          <w:lang w:val="en-GB"/>
        </w:rPr>
        <w:t>organisation’s structure, management capacity, and key technical staff</w:t>
      </w:r>
      <w:r w:rsidRPr="00853C16">
        <w:rPr>
          <w:rFonts w:asciiTheme="minorHAnsi" w:eastAsia="Times New Roman" w:hAnsiTheme="minorHAnsi" w:cstheme="minorHAnsi"/>
          <w:sz w:val="22"/>
          <w:szCs w:val="22"/>
          <w:lang w:val="en-GB"/>
        </w:rPr>
        <w:t xml:space="preserve"> available for the contract.</w:t>
      </w:r>
    </w:p>
    <w:p w14:paraId="5CD93512" w14:textId="660D05B2" w:rsidR="008D2EC6" w:rsidRPr="00EA4F9C" w:rsidRDefault="008D2EC6" w:rsidP="00EA4F9C">
      <w:pPr>
        <w:spacing w:before="360" w:beforeAutospacing="1" w:after="100" w:afterAutospacing="1" w:line="240" w:lineRule="auto"/>
        <w:jc w:val="both"/>
        <w:rPr>
          <w:rFonts w:asciiTheme="minorHAnsi" w:hAnsiTheme="minorHAnsi" w:cs="Arial"/>
          <w:b/>
          <w:sz w:val="28"/>
          <w:szCs w:val="28"/>
          <w:u w:val="single"/>
          <w:lang w:val="en-GB"/>
        </w:rPr>
      </w:pPr>
      <w:r w:rsidRPr="00EA4F9C">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172218"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542078E"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EA4F9C" w:rsidRPr="00172218">
        <w:rPr>
          <w:rFonts w:asciiTheme="minorHAnsi" w:hAnsiTheme="minorHAnsi" w:cstheme="minorHAnsi"/>
          <w:sz w:val="22"/>
          <w:szCs w:val="22"/>
          <w:highlight w:val="yellow"/>
          <w:lang w:val="en-GB"/>
        </w:rPr>
        <w:t>covering Lot 1 “Strengthening the Cassava Value Chain in Liberia”</w:t>
      </w:r>
      <w:r w:rsidR="00EA4F9C" w:rsidRPr="00172218">
        <w:rPr>
          <w:rFonts w:asciiTheme="minorHAnsi" w:hAnsiTheme="minorHAnsi" w:cstheme="minorHAnsi"/>
          <w:sz w:val="22"/>
          <w:szCs w:val="22"/>
          <w:lang w:val="en-GB"/>
        </w:rPr>
        <w:t xml:space="preserve"> </w:t>
      </w:r>
      <w:r w:rsidR="00EA4F9C" w:rsidRPr="00172218">
        <w:rPr>
          <w:rFonts w:asciiTheme="minorHAnsi" w:hAnsiTheme="minorHAnsi" w:cstheme="minorHAnsi"/>
          <w:sz w:val="22"/>
          <w:szCs w:val="22"/>
          <w:highlight w:val="cyan"/>
          <w:lang w:val="en-GB"/>
        </w:rPr>
        <w:t>OR</w:t>
      </w:r>
      <w:r w:rsidR="00EA4F9C" w:rsidRPr="00172218">
        <w:rPr>
          <w:rFonts w:asciiTheme="minorHAnsi" w:hAnsiTheme="minorHAnsi" w:cstheme="minorHAnsi"/>
          <w:sz w:val="22"/>
          <w:szCs w:val="22"/>
          <w:lang w:val="en-GB"/>
        </w:rPr>
        <w:t xml:space="preserve"> </w:t>
      </w:r>
      <w:r w:rsidR="00EA4F9C" w:rsidRPr="00172218">
        <w:rPr>
          <w:rFonts w:asciiTheme="minorHAnsi" w:hAnsiTheme="minorHAnsi" w:cstheme="minorHAnsi"/>
          <w:sz w:val="22"/>
          <w:szCs w:val="22"/>
          <w:highlight w:val="yellow"/>
          <w:lang w:val="en-GB"/>
        </w:rPr>
        <w:t>Lot 2 “Strengthening Sustainable Wood Processing and Forest-Based Value Chains in Liberia”.</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172218"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8pt;height:694.75pt" o:ole="">
            <v:imagedata r:id="rId23" o:title=""/>
          </v:shape>
          <o:OLEObject Type="Embed" ProgID="Excel.Sheet.12" ShapeID="_x0000_i1025" DrawAspect="Content" ObjectID="_1821445873"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D21AA5" w14:textId="77777777" w:rsidR="00FE3775" w:rsidRDefault="00FE3775">
      <w:r>
        <w:separator/>
      </w:r>
    </w:p>
  </w:endnote>
  <w:endnote w:type="continuationSeparator" w:id="0">
    <w:p w14:paraId="0A22857E" w14:textId="77777777" w:rsidR="00FE3775" w:rsidRDefault="00FE3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0002AFF" w:usb1="4000ACFF" w:usb2="00000001"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AA3176" w14:textId="77777777" w:rsidR="00FE3775" w:rsidRDefault="00FE3775">
      <w:r>
        <w:separator/>
      </w:r>
    </w:p>
  </w:footnote>
  <w:footnote w:type="continuationSeparator" w:id="0">
    <w:p w14:paraId="090C2023" w14:textId="77777777" w:rsidR="00FE3775" w:rsidRDefault="00FE3775">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6147A8C"/>
    <w:multiLevelType w:val="hybridMultilevel"/>
    <w:tmpl w:val="27C076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42B6C5B"/>
    <w:multiLevelType w:val="hybridMultilevel"/>
    <w:tmpl w:val="7FA66C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6"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8"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3"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 w15:restartNumberingAfterBreak="0">
    <w:nsid w:val="5F660AB3"/>
    <w:multiLevelType w:val="multilevel"/>
    <w:tmpl w:val="3982BE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0"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8"/>
  </w:num>
  <w:num w:numId="4">
    <w:abstractNumId w:val="5"/>
  </w:num>
  <w:num w:numId="5">
    <w:abstractNumId w:val="22"/>
  </w:num>
  <w:num w:numId="6">
    <w:abstractNumId w:val="9"/>
  </w:num>
  <w:num w:numId="7">
    <w:abstractNumId w:val="20"/>
  </w:num>
  <w:num w:numId="8">
    <w:abstractNumId w:val="29"/>
  </w:num>
  <w:num w:numId="9">
    <w:abstractNumId w:val="16"/>
  </w:num>
  <w:num w:numId="10">
    <w:abstractNumId w:val="35"/>
  </w:num>
  <w:num w:numId="11">
    <w:abstractNumId w:val="3"/>
  </w:num>
  <w:num w:numId="12">
    <w:abstractNumId w:val="15"/>
  </w:num>
  <w:num w:numId="13">
    <w:abstractNumId w:val="32"/>
  </w:num>
  <w:num w:numId="14">
    <w:abstractNumId w:val="27"/>
  </w:num>
  <w:num w:numId="15">
    <w:abstractNumId w:val="39"/>
  </w:num>
  <w:num w:numId="16">
    <w:abstractNumId w:val="4"/>
  </w:num>
  <w:num w:numId="17">
    <w:abstractNumId w:val="25"/>
  </w:num>
  <w:num w:numId="18">
    <w:abstractNumId w:val="21"/>
  </w:num>
  <w:num w:numId="19">
    <w:abstractNumId w:val="17"/>
  </w:num>
  <w:num w:numId="20">
    <w:abstractNumId w:val="7"/>
  </w:num>
  <w:num w:numId="21">
    <w:abstractNumId w:val="6"/>
  </w:num>
  <w:num w:numId="22">
    <w:abstractNumId w:val="42"/>
  </w:num>
  <w:num w:numId="23">
    <w:abstractNumId w:val="1"/>
  </w:num>
  <w:num w:numId="24">
    <w:abstractNumId w:val="18"/>
  </w:num>
  <w:num w:numId="25">
    <w:abstractNumId w:val="40"/>
  </w:num>
  <w:num w:numId="26">
    <w:abstractNumId w:val="19"/>
  </w:num>
  <w:num w:numId="27">
    <w:abstractNumId w:val="43"/>
  </w:num>
  <w:num w:numId="28">
    <w:abstractNumId w:val="37"/>
  </w:num>
  <w:num w:numId="29">
    <w:abstractNumId w:val="41"/>
  </w:num>
  <w:num w:numId="30">
    <w:abstractNumId w:val="11"/>
  </w:num>
  <w:num w:numId="31">
    <w:abstractNumId w:val="26"/>
  </w:num>
  <w:num w:numId="32">
    <w:abstractNumId w:val="31"/>
  </w:num>
  <w:num w:numId="33">
    <w:abstractNumId w:val="38"/>
  </w:num>
  <w:num w:numId="34">
    <w:abstractNumId w:val="36"/>
  </w:num>
  <w:num w:numId="35">
    <w:abstractNumId w:val="13"/>
  </w:num>
  <w:num w:numId="36">
    <w:abstractNumId w:val="43"/>
  </w:num>
  <w:num w:numId="37">
    <w:abstractNumId w:val="33"/>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40"/>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3"/>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30"/>
  </w:num>
  <w:num w:numId="46">
    <w:abstractNumId w:val="34"/>
  </w:num>
  <w:num w:numId="47">
    <w:abstractNumId w:val="14"/>
  </w:num>
  <w:num w:numId="48">
    <w:abstractNumId w:val="2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4663"/>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218"/>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66563"/>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1094"/>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3C16"/>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0E3D"/>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4F9C"/>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775"/>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uiPriority w:val="22"/>
    <w:qFormat/>
    <w:rsid w:val="00853C1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3956240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43471363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64DB1A-17C5-4540-98C4-92A38088A3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263</TotalTime>
  <Pages>7</Pages>
  <Words>1775</Words>
  <Characters>9768</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11520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Formation 3</cp:lastModifiedBy>
  <cp:revision>7</cp:revision>
  <cp:lastPrinted>2016-03-24T23:23:00Z</cp:lastPrinted>
  <dcterms:created xsi:type="dcterms:W3CDTF">2023-02-01T09:42:00Z</dcterms:created>
  <dcterms:modified xsi:type="dcterms:W3CDTF">2025-10-08T12:23:00Z</dcterms:modified>
</cp:coreProperties>
</file>